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E328" w14:textId="77777777" w:rsidR="00584F0D" w:rsidRPr="0064158A" w:rsidRDefault="00584F0D">
      <w:pPr>
        <w:rPr>
          <w:rFonts w:asciiTheme="majorHAnsi" w:hAnsiTheme="majorHAnsi"/>
          <w:sz w:val="20"/>
          <w:szCs w:val="20"/>
        </w:rPr>
      </w:pPr>
      <w:bookmarkStart w:id="0" w:name="_GoBack"/>
      <w:bookmarkEnd w:id="0"/>
    </w:p>
    <w:tbl>
      <w:tblPr>
        <w:tblStyle w:val="Grilledutableau"/>
        <w:tblW w:w="9180" w:type="dxa"/>
        <w:tblLook w:val="04A0" w:firstRow="1" w:lastRow="0" w:firstColumn="1" w:lastColumn="0" w:noHBand="0" w:noVBand="1"/>
      </w:tblPr>
      <w:tblGrid>
        <w:gridCol w:w="3078"/>
        <w:gridCol w:w="6102"/>
      </w:tblGrid>
      <w:tr w:rsidR="00584F0D" w:rsidRPr="0064158A" w14:paraId="07921BED" w14:textId="77777777" w:rsidTr="00584F0D">
        <w:tc>
          <w:tcPr>
            <w:tcW w:w="9180" w:type="dxa"/>
            <w:gridSpan w:val="2"/>
          </w:tcPr>
          <w:p w14:paraId="195E360C" w14:textId="77777777" w:rsidR="00584F0D" w:rsidRPr="0064158A" w:rsidRDefault="0045618F" w:rsidP="00584F0D">
            <w:pPr>
              <w:jc w:val="center"/>
              <w:rPr>
                <w:rFonts w:asciiTheme="majorHAnsi" w:hAnsiTheme="majorHAnsi"/>
                <w:b/>
                <w:sz w:val="20"/>
                <w:szCs w:val="20"/>
              </w:rPr>
            </w:pPr>
            <w:r w:rsidRPr="0064158A">
              <w:rPr>
                <w:rFonts w:asciiTheme="majorHAnsi" w:hAnsiTheme="majorHAnsi"/>
                <w:b/>
                <w:sz w:val="20"/>
                <w:szCs w:val="20"/>
              </w:rPr>
              <w:t>ECNU FEM –</w:t>
            </w:r>
            <w:r w:rsidR="00F62F2A">
              <w:rPr>
                <w:rFonts w:asciiTheme="majorHAnsi" w:hAnsiTheme="majorHAnsi"/>
                <w:b/>
                <w:sz w:val="20"/>
                <w:szCs w:val="20"/>
              </w:rPr>
              <w:t xml:space="preserve"> </w:t>
            </w:r>
            <w:r w:rsidR="00F62F2A">
              <w:rPr>
                <w:rFonts w:asciiTheme="majorHAnsi" w:hAnsiTheme="majorHAnsi" w:hint="eastAsia"/>
                <w:b/>
                <w:sz w:val="20"/>
                <w:szCs w:val="20"/>
              </w:rPr>
              <w:t>ENSAI</w:t>
            </w:r>
            <w:r w:rsidR="00F62F2A">
              <w:rPr>
                <w:rFonts w:asciiTheme="majorHAnsi" w:hAnsiTheme="majorHAnsi"/>
                <w:b/>
                <w:sz w:val="20"/>
                <w:szCs w:val="20"/>
              </w:rPr>
              <w:t xml:space="preserve"> 1</w:t>
            </w:r>
            <w:r w:rsidRPr="0064158A">
              <w:rPr>
                <w:rFonts w:asciiTheme="majorHAnsi" w:hAnsiTheme="majorHAnsi"/>
                <w:b/>
                <w:sz w:val="20"/>
                <w:szCs w:val="20"/>
              </w:rPr>
              <w:t>+</w:t>
            </w:r>
            <w:r w:rsidR="00F62F2A">
              <w:rPr>
                <w:rFonts w:asciiTheme="majorHAnsi" w:hAnsiTheme="majorHAnsi"/>
                <w:b/>
                <w:sz w:val="20"/>
                <w:szCs w:val="20"/>
              </w:rPr>
              <w:t>1</w:t>
            </w:r>
            <w:r w:rsidRPr="0064158A">
              <w:rPr>
                <w:rFonts w:asciiTheme="majorHAnsi" w:hAnsiTheme="majorHAnsi"/>
                <w:b/>
                <w:sz w:val="20"/>
                <w:szCs w:val="20"/>
              </w:rPr>
              <w:t xml:space="preserve"> Program</w:t>
            </w:r>
          </w:p>
          <w:p w14:paraId="4E4C2CE5" w14:textId="6E8E505B" w:rsidR="00584F0D" w:rsidRPr="0064158A" w:rsidRDefault="00584F0D" w:rsidP="00584F0D">
            <w:pPr>
              <w:jc w:val="center"/>
              <w:rPr>
                <w:rFonts w:asciiTheme="majorHAnsi" w:hAnsiTheme="majorHAnsi"/>
                <w:b/>
                <w:sz w:val="20"/>
                <w:szCs w:val="20"/>
              </w:rPr>
            </w:pPr>
            <w:r w:rsidRPr="0064158A">
              <w:rPr>
                <w:rFonts w:asciiTheme="majorHAnsi" w:hAnsiTheme="majorHAnsi"/>
                <w:b/>
                <w:sz w:val="20"/>
                <w:szCs w:val="20"/>
              </w:rPr>
              <w:t>Information Sheet</w:t>
            </w:r>
            <w:r w:rsidR="0009120B" w:rsidRPr="0064158A">
              <w:rPr>
                <w:rFonts w:asciiTheme="majorHAnsi" w:hAnsiTheme="majorHAnsi"/>
                <w:b/>
                <w:sz w:val="20"/>
                <w:szCs w:val="20"/>
              </w:rPr>
              <w:t xml:space="preserve"> (Fall 20</w:t>
            </w:r>
            <w:r w:rsidR="00F62F2A">
              <w:rPr>
                <w:rFonts w:asciiTheme="majorHAnsi" w:hAnsiTheme="majorHAnsi"/>
                <w:b/>
                <w:sz w:val="20"/>
                <w:szCs w:val="20"/>
              </w:rPr>
              <w:t>2</w:t>
            </w:r>
            <w:r w:rsidR="00BC145A">
              <w:rPr>
                <w:rFonts w:asciiTheme="majorHAnsi" w:hAnsiTheme="majorHAnsi"/>
                <w:b/>
                <w:sz w:val="20"/>
                <w:szCs w:val="20"/>
              </w:rPr>
              <w:t>2</w:t>
            </w:r>
            <w:r w:rsidR="0009120B" w:rsidRPr="0064158A">
              <w:rPr>
                <w:rFonts w:asciiTheme="majorHAnsi" w:hAnsiTheme="majorHAnsi"/>
                <w:b/>
                <w:sz w:val="20"/>
                <w:szCs w:val="20"/>
              </w:rPr>
              <w:t>)</w:t>
            </w:r>
          </w:p>
          <w:p w14:paraId="5B63326B" w14:textId="77777777" w:rsidR="00584F0D" w:rsidRPr="0064158A" w:rsidRDefault="00584F0D">
            <w:pPr>
              <w:rPr>
                <w:rFonts w:asciiTheme="majorHAnsi" w:hAnsiTheme="majorHAnsi"/>
                <w:sz w:val="20"/>
                <w:szCs w:val="20"/>
              </w:rPr>
            </w:pPr>
          </w:p>
        </w:tc>
      </w:tr>
      <w:tr w:rsidR="00584F0D" w:rsidRPr="0064158A" w14:paraId="63B26F81" w14:textId="77777777" w:rsidTr="001652E9">
        <w:tc>
          <w:tcPr>
            <w:tcW w:w="3078" w:type="dxa"/>
          </w:tcPr>
          <w:p w14:paraId="0B45F98A" w14:textId="77777777" w:rsidR="00584F0D" w:rsidRPr="0064158A" w:rsidRDefault="00584F0D" w:rsidP="00803DAC">
            <w:pPr>
              <w:rPr>
                <w:rFonts w:asciiTheme="majorHAnsi" w:hAnsiTheme="majorHAnsi"/>
                <w:sz w:val="20"/>
                <w:szCs w:val="20"/>
              </w:rPr>
            </w:pPr>
            <w:r w:rsidRPr="0064158A">
              <w:rPr>
                <w:rFonts w:asciiTheme="majorHAnsi" w:hAnsiTheme="majorHAnsi"/>
                <w:sz w:val="20"/>
                <w:szCs w:val="20"/>
              </w:rPr>
              <w:t xml:space="preserve">Program </w:t>
            </w:r>
            <w:r w:rsidR="00780E22">
              <w:rPr>
                <w:rFonts w:asciiTheme="majorHAnsi" w:hAnsiTheme="majorHAnsi"/>
                <w:sz w:val="20"/>
                <w:szCs w:val="20"/>
              </w:rPr>
              <w:t>Structure</w:t>
            </w:r>
          </w:p>
          <w:p w14:paraId="1682DD94" w14:textId="77777777" w:rsidR="00584F0D" w:rsidRPr="0064158A" w:rsidRDefault="00584F0D" w:rsidP="00803DAC">
            <w:pPr>
              <w:rPr>
                <w:rFonts w:asciiTheme="majorHAnsi" w:hAnsiTheme="majorHAnsi"/>
                <w:sz w:val="20"/>
                <w:szCs w:val="20"/>
              </w:rPr>
            </w:pPr>
          </w:p>
        </w:tc>
        <w:tc>
          <w:tcPr>
            <w:tcW w:w="6102" w:type="dxa"/>
          </w:tcPr>
          <w:p w14:paraId="357B4451" w14:textId="77777777" w:rsidR="0045618F" w:rsidRDefault="00780E22">
            <w:pPr>
              <w:rPr>
                <w:rFonts w:asciiTheme="majorHAnsi" w:hAnsiTheme="majorHAnsi"/>
                <w:sz w:val="20"/>
                <w:szCs w:val="20"/>
              </w:rPr>
            </w:pPr>
            <w:r>
              <w:rPr>
                <w:rFonts w:asciiTheme="majorHAnsi" w:hAnsiTheme="majorHAnsi"/>
                <w:sz w:val="20"/>
                <w:szCs w:val="20"/>
              </w:rPr>
              <w:t>Y1: completion of the first year of the Master’s program at ECNU</w:t>
            </w:r>
          </w:p>
          <w:p w14:paraId="54F8B130" w14:textId="228938DB" w:rsidR="00780E22" w:rsidRPr="0064158A" w:rsidRDefault="00780E22" w:rsidP="00BC145A">
            <w:pPr>
              <w:rPr>
                <w:rFonts w:asciiTheme="majorHAnsi" w:hAnsiTheme="majorHAnsi"/>
                <w:sz w:val="20"/>
                <w:szCs w:val="20"/>
              </w:rPr>
            </w:pPr>
            <w:r>
              <w:rPr>
                <w:rFonts w:asciiTheme="majorHAnsi" w:hAnsiTheme="majorHAnsi"/>
                <w:sz w:val="20"/>
                <w:szCs w:val="20"/>
              </w:rPr>
              <w:t xml:space="preserve">Y2: completion of Master for Smart Data </w:t>
            </w:r>
            <w:r w:rsidR="00BC145A">
              <w:rPr>
                <w:rFonts w:asciiTheme="majorHAnsi" w:hAnsiTheme="majorHAnsi"/>
                <w:sz w:val="20"/>
                <w:szCs w:val="20"/>
              </w:rPr>
              <w:t xml:space="preserve">Science </w:t>
            </w:r>
            <w:r>
              <w:rPr>
                <w:rFonts w:asciiTheme="majorHAnsi" w:hAnsiTheme="majorHAnsi"/>
                <w:sz w:val="20"/>
                <w:szCs w:val="20"/>
              </w:rPr>
              <w:t>program at ENSAI</w:t>
            </w:r>
          </w:p>
        </w:tc>
      </w:tr>
      <w:tr w:rsidR="002817F6" w:rsidRPr="0064158A" w14:paraId="2197BE0E" w14:textId="77777777" w:rsidTr="001652E9">
        <w:tc>
          <w:tcPr>
            <w:tcW w:w="3078" w:type="dxa"/>
          </w:tcPr>
          <w:p w14:paraId="4F6C8560" w14:textId="77777777" w:rsidR="002817F6" w:rsidRPr="0064158A" w:rsidRDefault="002817F6" w:rsidP="00803DAC">
            <w:pPr>
              <w:rPr>
                <w:rFonts w:asciiTheme="majorHAnsi" w:hAnsiTheme="majorHAnsi"/>
                <w:sz w:val="20"/>
                <w:szCs w:val="20"/>
              </w:rPr>
            </w:pPr>
            <w:r>
              <w:rPr>
                <w:rFonts w:asciiTheme="majorHAnsi" w:hAnsiTheme="majorHAnsi"/>
                <w:sz w:val="20"/>
                <w:szCs w:val="20"/>
              </w:rPr>
              <w:t>Double Degrees</w:t>
            </w:r>
          </w:p>
        </w:tc>
        <w:tc>
          <w:tcPr>
            <w:tcW w:w="6102" w:type="dxa"/>
          </w:tcPr>
          <w:p w14:paraId="114581BB" w14:textId="77777777" w:rsidR="002817F6" w:rsidRDefault="002817F6" w:rsidP="002817F6">
            <w:pPr>
              <w:pStyle w:val="Paragraphedeliste"/>
              <w:numPr>
                <w:ilvl w:val="0"/>
                <w:numId w:val="1"/>
              </w:numPr>
              <w:rPr>
                <w:rFonts w:asciiTheme="majorHAnsi" w:hAnsiTheme="majorHAnsi"/>
                <w:sz w:val="20"/>
                <w:szCs w:val="20"/>
              </w:rPr>
            </w:pPr>
            <w:r>
              <w:rPr>
                <w:rFonts w:asciiTheme="majorHAnsi" w:hAnsiTheme="majorHAnsi"/>
                <w:sz w:val="20"/>
                <w:szCs w:val="20"/>
              </w:rPr>
              <w:t>From ECNU: Master of Applied Stati</w:t>
            </w:r>
            <w:r w:rsidR="00C70B64">
              <w:rPr>
                <w:rFonts w:asciiTheme="majorHAnsi" w:hAnsiTheme="majorHAnsi"/>
                <w:sz w:val="20"/>
                <w:szCs w:val="20"/>
              </w:rPr>
              <w:t>stics</w:t>
            </w:r>
          </w:p>
          <w:p w14:paraId="328E8BD8" w14:textId="171C4C52" w:rsidR="00C70B64" w:rsidRPr="00C70B64" w:rsidRDefault="00C70B64" w:rsidP="00BC145A">
            <w:pPr>
              <w:pStyle w:val="Paragraphedeliste"/>
              <w:numPr>
                <w:ilvl w:val="0"/>
                <w:numId w:val="1"/>
              </w:numPr>
              <w:rPr>
                <w:rFonts w:asciiTheme="majorHAnsi" w:hAnsiTheme="majorHAnsi"/>
                <w:sz w:val="20"/>
                <w:szCs w:val="20"/>
              </w:rPr>
            </w:pPr>
            <w:r>
              <w:rPr>
                <w:rFonts w:asciiTheme="majorHAnsi" w:hAnsiTheme="majorHAnsi"/>
                <w:sz w:val="20"/>
                <w:szCs w:val="20"/>
              </w:rPr>
              <w:t>From ENSAI: Master for Smart Data</w:t>
            </w:r>
            <w:r w:rsidR="00BC145A">
              <w:rPr>
                <w:rFonts w:asciiTheme="majorHAnsi" w:hAnsiTheme="majorHAnsi"/>
                <w:sz w:val="20"/>
                <w:szCs w:val="20"/>
              </w:rPr>
              <w:t xml:space="preserve"> Science</w:t>
            </w:r>
          </w:p>
        </w:tc>
      </w:tr>
      <w:tr w:rsidR="0045618F" w:rsidRPr="0064158A" w14:paraId="65DD7667" w14:textId="77777777" w:rsidTr="001652E9">
        <w:tc>
          <w:tcPr>
            <w:tcW w:w="3078" w:type="dxa"/>
          </w:tcPr>
          <w:p w14:paraId="5562D7BB" w14:textId="77777777" w:rsidR="0045618F" w:rsidRPr="0064158A" w:rsidRDefault="0045618F" w:rsidP="00803DAC">
            <w:pPr>
              <w:rPr>
                <w:rFonts w:asciiTheme="majorHAnsi" w:hAnsiTheme="majorHAnsi"/>
                <w:sz w:val="20"/>
                <w:szCs w:val="20"/>
              </w:rPr>
            </w:pPr>
            <w:r w:rsidRPr="0064158A">
              <w:rPr>
                <w:rFonts w:asciiTheme="majorHAnsi" w:hAnsiTheme="majorHAnsi"/>
                <w:sz w:val="20"/>
                <w:szCs w:val="20"/>
              </w:rPr>
              <w:t xml:space="preserve">Targeted </w:t>
            </w:r>
            <w:r w:rsidR="004C2EAD" w:rsidRPr="0064158A">
              <w:rPr>
                <w:rFonts w:asciiTheme="majorHAnsi" w:hAnsiTheme="majorHAnsi"/>
                <w:sz w:val="20"/>
                <w:szCs w:val="20"/>
              </w:rPr>
              <w:t>S</w:t>
            </w:r>
            <w:r w:rsidRPr="0064158A">
              <w:rPr>
                <w:rFonts w:asciiTheme="majorHAnsi" w:hAnsiTheme="majorHAnsi"/>
                <w:sz w:val="20"/>
                <w:szCs w:val="20"/>
              </w:rPr>
              <w:t>tudents</w:t>
            </w:r>
          </w:p>
          <w:p w14:paraId="4BFB070F" w14:textId="77777777" w:rsidR="0045618F" w:rsidRPr="0064158A" w:rsidRDefault="0045618F" w:rsidP="00803DAC">
            <w:pPr>
              <w:rPr>
                <w:rFonts w:asciiTheme="majorHAnsi" w:hAnsiTheme="majorHAnsi"/>
                <w:sz w:val="20"/>
                <w:szCs w:val="20"/>
              </w:rPr>
            </w:pPr>
          </w:p>
        </w:tc>
        <w:tc>
          <w:tcPr>
            <w:tcW w:w="6102" w:type="dxa"/>
          </w:tcPr>
          <w:p w14:paraId="784ABA64" w14:textId="77777777" w:rsidR="0045618F" w:rsidRPr="0064158A" w:rsidRDefault="0009120B" w:rsidP="0045618F">
            <w:pPr>
              <w:rPr>
                <w:rFonts w:asciiTheme="majorHAnsi" w:hAnsiTheme="majorHAnsi"/>
                <w:sz w:val="20"/>
                <w:szCs w:val="20"/>
              </w:rPr>
            </w:pPr>
            <w:r w:rsidRPr="0064158A">
              <w:rPr>
                <w:rFonts w:asciiTheme="majorHAnsi" w:hAnsiTheme="majorHAnsi"/>
                <w:sz w:val="20"/>
                <w:szCs w:val="20"/>
              </w:rPr>
              <w:t xml:space="preserve">ECNU </w:t>
            </w:r>
            <w:r w:rsidR="00F62F2A">
              <w:rPr>
                <w:rFonts w:asciiTheme="majorHAnsi" w:hAnsiTheme="majorHAnsi"/>
                <w:sz w:val="20"/>
                <w:szCs w:val="20"/>
              </w:rPr>
              <w:t xml:space="preserve">M1 </w:t>
            </w:r>
            <w:r w:rsidR="0045618F" w:rsidRPr="0064158A">
              <w:rPr>
                <w:rFonts w:asciiTheme="majorHAnsi" w:hAnsiTheme="majorHAnsi"/>
                <w:sz w:val="20"/>
                <w:szCs w:val="20"/>
              </w:rPr>
              <w:t xml:space="preserve">students </w:t>
            </w:r>
            <w:r w:rsidR="00C70B64">
              <w:rPr>
                <w:rFonts w:asciiTheme="majorHAnsi" w:hAnsiTheme="majorHAnsi"/>
                <w:sz w:val="20"/>
                <w:szCs w:val="20"/>
              </w:rPr>
              <w:t xml:space="preserve">from </w:t>
            </w:r>
            <w:r w:rsidR="002817F6">
              <w:rPr>
                <w:rFonts w:asciiTheme="majorHAnsi" w:hAnsiTheme="majorHAnsi"/>
                <w:sz w:val="20"/>
                <w:szCs w:val="20"/>
              </w:rPr>
              <w:t>Master of Applied Statistics program</w:t>
            </w:r>
          </w:p>
        </w:tc>
      </w:tr>
      <w:tr w:rsidR="00803DAC" w:rsidRPr="0064158A" w14:paraId="086933DF" w14:textId="77777777" w:rsidTr="001652E9">
        <w:tc>
          <w:tcPr>
            <w:tcW w:w="3078" w:type="dxa"/>
          </w:tcPr>
          <w:p w14:paraId="7C1432CB" w14:textId="77777777" w:rsidR="00803DAC" w:rsidRPr="0064158A" w:rsidRDefault="00803DAC" w:rsidP="00803DAC">
            <w:pPr>
              <w:rPr>
                <w:rFonts w:asciiTheme="majorHAnsi" w:hAnsiTheme="majorHAnsi"/>
                <w:sz w:val="20"/>
                <w:szCs w:val="20"/>
              </w:rPr>
            </w:pPr>
            <w:r w:rsidRPr="0064158A">
              <w:rPr>
                <w:rFonts w:asciiTheme="majorHAnsi" w:hAnsiTheme="majorHAnsi"/>
                <w:sz w:val="20"/>
                <w:szCs w:val="20"/>
              </w:rPr>
              <w:t>Application</w:t>
            </w:r>
            <w:r w:rsidR="004C2EAD" w:rsidRPr="0064158A">
              <w:rPr>
                <w:rFonts w:asciiTheme="majorHAnsi" w:hAnsiTheme="majorHAnsi"/>
                <w:sz w:val="20"/>
                <w:szCs w:val="20"/>
              </w:rPr>
              <w:t xml:space="preserve"> I</w:t>
            </w:r>
            <w:r w:rsidRPr="0064158A">
              <w:rPr>
                <w:rFonts w:asciiTheme="majorHAnsi" w:hAnsiTheme="majorHAnsi"/>
                <w:sz w:val="20"/>
                <w:szCs w:val="20"/>
              </w:rPr>
              <w:t xml:space="preserve">nstructions </w:t>
            </w:r>
          </w:p>
          <w:p w14:paraId="2DED8CBC" w14:textId="77777777" w:rsidR="00584F0D" w:rsidRPr="0064158A" w:rsidRDefault="00584F0D">
            <w:pPr>
              <w:rPr>
                <w:rFonts w:asciiTheme="majorHAnsi" w:hAnsiTheme="majorHAnsi"/>
                <w:sz w:val="20"/>
                <w:szCs w:val="20"/>
              </w:rPr>
            </w:pPr>
          </w:p>
          <w:p w14:paraId="0D3CCCDC" w14:textId="77777777" w:rsidR="0009120B" w:rsidRPr="0064158A" w:rsidRDefault="0009120B">
            <w:pPr>
              <w:rPr>
                <w:rFonts w:asciiTheme="majorHAnsi" w:hAnsiTheme="majorHAnsi"/>
                <w:sz w:val="20"/>
                <w:szCs w:val="20"/>
              </w:rPr>
            </w:pPr>
          </w:p>
          <w:p w14:paraId="708BCF1D" w14:textId="77777777" w:rsidR="0009120B" w:rsidRPr="0064158A" w:rsidRDefault="0009120B">
            <w:pPr>
              <w:rPr>
                <w:rFonts w:asciiTheme="majorHAnsi" w:hAnsiTheme="majorHAnsi"/>
                <w:sz w:val="20"/>
                <w:szCs w:val="20"/>
              </w:rPr>
            </w:pPr>
          </w:p>
          <w:p w14:paraId="3E957868" w14:textId="77777777" w:rsidR="0009120B" w:rsidRPr="0064158A" w:rsidRDefault="0009120B">
            <w:pPr>
              <w:rPr>
                <w:rFonts w:asciiTheme="majorHAnsi" w:hAnsiTheme="majorHAnsi"/>
                <w:sz w:val="20"/>
                <w:szCs w:val="20"/>
              </w:rPr>
            </w:pPr>
          </w:p>
        </w:tc>
        <w:tc>
          <w:tcPr>
            <w:tcW w:w="6102" w:type="dxa"/>
          </w:tcPr>
          <w:p w14:paraId="073904C7" w14:textId="017A216A" w:rsidR="00FC4812" w:rsidRDefault="009F5D23" w:rsidP="00FC4812">
            <w:pPr>
              <w:pStyle w:val="email"/>
              <w:contextualSpacing/>
              <w:rPr>
                <w:rFonts w:asciiTheme="majorHAnsi" w:hAnsiTheme="majorHAnsi"/>
                <w:lang w:eastAsia="zh-CN"/>
              </w:rPr>
            </w:pPr>
            <w:r>
              <w:rPr>
                <w:rFonts w:asciiTheme="majorHAnsi" w:hAnsiTheme="majorHAnsi"/>
              </w:rPr>
              <w:t xml:space="preserve">Students must apply to the Master for Smart Data </w:t>
            </w:r>
            <w:r w:rsidR="00BC145A">
              <w:rPr>
                <w:rFonts w:asciiTheme="majorHAnsi" w:hAnsiTheme="majorHAnsi"/>
              </w:rPr>
              <w:t xml:space="preserve">Science </w:t>
            </w:r>
            <w:r>
              <w:rPr>
                <w:rFonts w:asciiTheme="majorHAnsi" w:hAnsiTheme="majorHAnsi"/>
              </w:rPr>
              <w:t>program on the ENSAI website</w:t>
            </w:r>
            <w:r w:rsidR="002D02C5">
              <w:rPr>
                <w:rFonts w:asciiTheme="majorHAnsi" w:hAnsiTheme="majorHAnsi" w:hint="eastAsia"/>
                <w:lang w:eastAsia="zh-CN"/>
              </w:rPr>
              <w:t>：</w:t>
            </w:r>
            <w:bookmarkStart w:id="1" w:name="_Hlk65681852"/>
            <w:r w:rsidR="00792CB7">
              <w:fldChar w:fldCharType="begin"/>
            </w:r>
            <w:r w:rsidR="00792CB7">
              <w:instrText xml:space="preserve"> HYPERLINK "http://ensai.fr/en/2-cursus/msc-statistics-for-smart-data/" </w:instrText>
            </w:r>
            <w:r w:rsidR="00792CB7">
              <w:fldChar w:fldCharType="separate"/>
            </w:r>
            <w:r w:rsidR="00FC4812" w:rsidRPr="00942A14">
              <w:rPr>
                <w:rStyle w:val="Lienhypertexte"/>
                <w:rFonts w:asciiTheme="majorHAnsi" w:hAnsiTheme="majorHAnsi"/>
                <w:lang w:eastAsia="zh-CN"/>
              </w:rPr>
              <w:t>http://ensai.fr/en/2-c</w:t>
            </w:r>
            <w:r w:rsidR="00FC4812" w:rsidRPr="00942A14">
              <w:rPr>
                <w:rStyle w:val="Lienhypertexte"/>
                <w:rFonts w:asciiTheme="majorHAnsi" w:hAnsiTheme="majorHAnsi"/>
                <w:lang w:eastAsia="zh-CN"/>
              </w:rPr>
              <w:t>u</w:t>
            </w:r>
            <w:r w:rsidR="00FC4812" w:rsidRPr="00942A14">
              <w:rPr>
                <w:rStyle w:val="Lienhypertexte"/>
                <w:rFonts w:asciiTheme="majorHAnsi" w:hAnsiTheme="majorHAnsi"/>
                <w:lang w:eastAsia="zh-CN"/>
              </w:rPr>
              <w:t>rsus/msc-statistics-for-smart-data/</w:t>
            </w:r>
            <w:r w:rsidR="00792CB7">
              <w:rPr>
                <w:rStyle w:val="Lienhypertexte"/>
                <w:rFonts w:asciiTheme="majorHAnsi" w:hAnsiTheme="majorHAnsi"/>
                <w:lang w:eastAsia="zh-CN"/>
              </w:rPr>
              <w:fldChar w:fldCharType="end"/>
            </w:r>
            <w:r w:rsidR="00FC4812">
              <w:rPr>
                <w:rFonts w:asciiTheme="majorHAnsi" w:hAnsiTheme="majorHAnsi"/>
                <w:lang w:eastAsia="zh-CN"/>
              </w:rPr>
              <w:t xml:space="preserve"> </w:t>
            </w:r>
            <w:bookmarkEnd w:id="1"/>
          </w:p>
          <w:p w14:paraId="3178F559" w14:textId="77777777" w:rsidR="0033512E" w:rsidRPr="0064158A" w:rsidRDefault="009F5D23" w:rsidP="00FC4812">
            <w:pPr>
              <w:pStyle w:val="email"/>
              <w:contextualSpacing/>
              <w:rPr>
                <w:rFonts w:asciiTheme="majorHAnsi" w:hAnsiTheme="majorHAnsi"/>
              </w:rPr>
            </w:pPr>
            <w:r>
              <w:rPr>
                <w:rFonts w:asciiTheme="majorHAnsi" w:hAnsiTheme="majorHAnsi"/>
              </w:rPr>
              <w:t>Students having completed coursework in English at ECNU are exempted from providing English language certifications. The GRE is not required for ECNU students.</w:t>
            </w:r>
          </w:p>
        </w:tc>
      </w:tr>
      <w:tr w:rsidR="00803DAC" w:rsidRPr="0064158A" w14:paraId="60D39B1A" w14:textId="77777777" w:rsidTr="001652E9">
        <w:tc>
          <w:tcPr>
            <w:tcW w:w="3078" w:type="dxa"/>
          </w:tcPr>
          <w:p w14:paraId="46F7B200" w14:textId="77777777" w:rsidR="00803DAC" w:rsidRPr="0064158A" w:rsidRDefault="00803DAC" w:rsidP="00803DAC">
            <w:pPr>
              <w:rPr>
                <w:rFonts w:asciiTheme="majorHAnsi" w:hAnsiTheme="majorHAnsi"/>
                <w:sz w:val="20"/>
                <w:szCs w:val="20"/>
              </w:rPr>
            </w:pPr>
            <w:r w:rsidRPr="0064158A">
              <w:rPr>
                <w:rFonts w:asciiTheme="majorHAnsi" w:hAnsiTheme="majorHAnsi"/>
                <w:sz w:val="20"/>
                <w:szCs w:val="20"/>
              </w:rPr>
              <w:t xml:space="preserve">Application Timeline for </w:t>
            </w:r>
            <w:r w:rsidR="004C2EAD" w:rsidRPr="0064158A">
              <w:rPr>
                <w:rFonts w:asciiTheme="majorHAnsi" w:hAnsiTheme="majorHAnsi"/>
                <w:sz w:val="20"/>
                <w:szCs w:val="20"/>
              </w:rPr>
              <w:t>S</w:t>
            </w:r>
            <w:r w:rsidRPr="0064158A">
              <w:rPr>
                <w:rFonts w:asciiTheme="majorHAnsi" w:hAnsiTheme="majorHAnsi"/>
                <w:sz w:val="20"/>
                <w:szCs w:val="20"/>
              </w:rPr>
              <w:t>tudent</w:t>
            </w:r>
            <w:r w:rsidR="004C2EAD" w:rsidRPr="0064158A">
              <w:rPr>
                <w:rFonts w:asciiTheme="majorHAnsi" w:hAnsiTheme="majorHAnsi"/>
                <w:sz w:val="20"/>
                <w:szCs w:val="20"/>
              </w:rPr>
              <w:t>s for F</w:t>
            </w:r>
            <w:r w:rsidRPr="0064158A">
              <w:rPr>
                <w:rFonts w:asciiTheme="majorHAnsi" w:hAnsiTheme="majorHAnsi"/>
                <w:sz w:val="20"/>
                <w:szCs w:val="20"/>
              </w:rPr>
              <w:t>all 20</w:t>
            </w:r>
            <w:r w:rsidR="00F62F2A">
              <w:rPr>
                <w:rFonts w:asciiTheme="majorHAnsi" w:hAnsiTheme="majorHAnsi"/>
                <w:sz w:val="20"/>
                <w:szCs w:val="20"/>
              </w:rPr>
              <w:t>20</w:t>
            </w:r>
          </w:p>
          <w:p w14:paraId="2774887D" w14:textId="77777777" w:rsidR="00803DAC" w:rsidRPr="0064158A" w:rsidRDefault="00803DAC">
            <w:pPr>
              <w:rPr>
                <w:rFonts w:asciiTheme="majorHAnsi" w:hAnsiTheme="majorHAnsi"/>
                <w:sz w:val="20"/>
                <w:szCs w:val="20"/>
              </w:rPr>
            </w:pPr>
          </w:p>
          <w:p w14:paraId="3CA4D8C2" w14:textId="77777777" w:rsidR="0009120B" w:rsidRPr="0064158A" w:rsidRDefault="0009120B">
            <w:pPr>
              <w:rPr>
                <w:rFonts w:asciiTheme="majorHAnsi" w:hAnsiTheme="majorHAnsi"/>
                <w:sz w:val="20"/>
                <w:szCs w:val="20"/>
              </w:rPr>
            </w:pPr>
          </w:p>
          <w:p w14:paraId="1B1C70E8" w14:textId="77777777" w:rsidR="0009120B" w:rsidRPr="0064158A" w:rsidRDefault="0009120B">
            <w:pPr>
              <w:rPr>
                <w:rFonts w:asciiTheme="majorHAnsi" w:hAnsiTheme="majorHAnsi"/>
                <w:sz w:val="20"/>
                <w:szCs w:val="20"/>
              </w:rPr>
            </w:pPr>
          </w:p>
        </w:tc>
        <w:tc>
          <w:tcPr>
            <w:tcW w:w="6102" w:type="dxa"/>
          </w:tcPr>
          <w:p w14:paraId="2D24335F" w14:textId="6EC4ADEE" w:rsidR="00803DAC" w:rsidRPr="0064158A" w:rsidRDefault="009F5D23" w:rsidP="00BC145A">
            <w:pPr>
              <w:rPr>
                <w:rFonts w:asciiTheme="majorHAnsi" w:hAnsiTheme="majorHAnsi"/>
                <w:sz w:val="20"/>
                <w:szCs w:val="20"/>
              </w:rPr>
            </w:pPr>
            <w:bookmarkStart w:id="2" w:name="_Hlk65681800"/>
            <w:r>
              <w:rPr>
                <w:rFonts w:asciiTheme="majorHAnsi" w:hAnsiTheme="majorHAnsi"/>
                <w:sz w:val="20"/>
                <w:szCs w:val="20"/>
              </w:rPr>
              <w:t>The application process for ENSAI’s Master in Statistics for Smart Data is open from December 20</w:t>
            </w:r>
            <w:r w:rsidR="00FC4812">
              <w:rPr>
                <w:rFonts w:asciiTheme="majorHAnsi" w:hAnsiTheme="majorHAnsi"/>
                <w:sz w:val="20"/>
                <w:szCs w:val="20"/>
              </w:rPr>
              <w:t>2</w:t>
            </w:r>
            <w:r w:rsidR="00BC145A">
              <w:rPr>
                <w:rFonts w:asciiTheme="majorHAnsi" w:hAnsiTheme="majorHAnsi"/>
                <w:sz w:val="20"/>
                <w:szCs w:val="20"/>
              </w:rPr>
              <w:t>1</w:t>
            </w:r>
            <w:r w:rsidR="00FC4812">
              <w:rPr>
                <w:rFonts w:asciiTheme="majorHAnsi" w:hAnsiTheme="majorHAnsi"/>
                <w:sz w:val="20"/>
                <w:szCs w:val="20"/>
              </w:rPr>
              <w:t xml:space="preserve"> through May 2</w:t>
            </w:r>
            <w:r w:rsidR="00BC145A">
              <w:rPr>
                <w:rFonts w:asciiTheme="majorHAnsi" w:hAnsiTheme="majorHAnsi"/>
                <w:sz w:val="20"/>
                <w:szCs w:val="20"/>
              </w:rPr>
              <w:t>9</w:t>
            </w:r>
            <w:r>
              <w:rPr>
                <w:rFonts w:asciiTheme="majorHAnsi" w:hAnsiTheme="majorHAnsi"/>
                <w:sz w:val="20"/>
                <w:szCs w:val="20"/>
              </w:rPr>
              <w:t>, 202</w:t>
            </w:r>
            <w:r w:rsidR="00BC145A">
              <w:rPr>
                <w:rFonts w:asciiTheme="majorHAnsi" w:hAnsiTheme="majorHAnsi"/>
                <w:sz w:val="20"/>
                <w:szCs w:val="20"/>
              </w:rPr>
              <w:t>2</w:t>
            </w:r>
            <w:r>
              <w:rPr>
                <w:rFonts w:asciiTheme="majorHAnsi" w:hAnsiTheme="majorHAnsi"/>
                <w:sz w:val="20"/>
                <w:szCs w:val="20"/>
              </w:rPr>
              <w:t>, but students from ECNU are encouraged to apply before the end of the second wave of applications (</w:t>
            </w:r>
            <w:r w:rsidR="00BC145A">
              <w:rPr>
                <w:rFonts w:asciiTheme="majorHAnsi" w:hAnsiTheme="majorHAnsi"/>
                <w:sz w:val="20"/>
                <w:szCs w:val="20"/>
              </w:rPr>
              <w:t>March 31</w:t>
            </w:r>
            <w:r>
              <w:rPr>
                <w:rFonts w:asciiTheme="majorHAnsi" w:hAnsiTheme="majorHAnsi"/>
                <w:sz w:val="20"/>
                <w:szCs w:val="20"/>
              </w:rPr>
              <w:t>, 202</w:t>
            </w:r>
            <w:r w:rsidR="00BC145A">
              <w:rPr>
                <w:rFonts w:asciiTheme="majorHAnsi" w:hAnsiTheme="majorHAnsi"/>
                <w:sz w:val="20"/>
                <w:szCs w:val="20"/>
              </w:rPr>
              <w:t>2</w:t>
            </w:r>
            <w:r>
              <w:rPr>
                <w:rFonts w:asciiTheme="majorHAnsi" w:hAnsiTheme="majorHAnsi"/>
                <w:sz w:val="20"/>
                <w:szCs w:val="20"/>
              </w:rPr>
              <w:t>)</w:t>
            </w:r>
            <w:bookmarkEnd w:id="2"/>
            <w:r>
              <w:rPr>
                <w:rFonts w:asciiTheme="majorHAnsi" w:hAnsiTheme="majorHAnsi"/>
                <w:sz w:val="20"/>
                <w:szCs w:val="20"/>
              </w:rPr>
              <w:t xml:space="preserve">. </w:t>
            </w:r>
          </w:p>
        </w:tc>
      </w:tr>
      <w:tr w:rsidR="00803DAC" w:rsidRPr="0064158A" w14:paraId="64049818" w14:textId="77777777" w:rsidTr="001652E9">
        <w:tc>
          <w:tcPr>
            <w:tcW w:w="3078" w:type="dxa"/>
          </w:tcPr>
          <w:p w14:paraId="30F21B40" w14:textId="77777777" w:rsidR="00803DAC" w:rsidRPr="0064158A" w:rsidRDefault="00803DAC" w:rsidP="00803DAC">
            <w:pPr>
              <w:rPr>
                <w:rFonts w:asciiTheme="majorHAnsi" w:hAnsiTheme="majorHAnsi"/>
                <w:sz w:val="20"/>
                <w:szCs w:val="20"/>
              </w:rPr>
            </w:pPr>
            <w:r w:rsidRPr="0064158A">
              <w:rPr>
                <w:rFonts w:asciiTheme="majorHAnsi" w:hAnsiTheme="majorHAnsi"/>
                <w:sz w:val="20"/>
                <w:szCs w:val="20"/>
              </w:rPr>
              <w:t xml:space="preserve">Admission </w:t>
            </w:r>
            <w:r w:rsidR="004C2EAD" w:rsidRPr="0064158A">
              <w:rPr>
                <w:rFonts w:asciiTheme="majorHAnsi" w:hAnsiTheme="majorHAnsi"/>
                <w:sz w:val="20"/>
                <w:szCs w:val="20"/>
              </w:rPr>
              <w:t>R</w:t>
            </w:r>
            <w:r w:rsidRPr="0064158A">
              <w:rPr>
                <w:rFonts w:asciiTheme="majorHAnsi" w:hAnsiTheme="majorHAnsi"/>
                <w:sz w:val="20"/>
                <w:szCs w:val="20"/>
              </w:rPr>
              <w:t>equirement</w:t>
            </w:r>
            <w:r w:rsidR="00584F0D" w:rsidRPr="0064158A">
              <w:rPr>
                <w:rFonts w:asciiTheme="majorHAnsi" w:hAnsiTheme="majorHAnsi"/>
                <w:sz w:val="20"/>
                <w:szCs w:val="20"/>
              </w:rPr>
              <w:t>s</w:t>
            </w:r>
          </w:p>
          <w:p w14:paraId="530C21D1" w14:textId="77777777" w:rsidR="0009120B" w:rsidRPr="0064158A" w:rsidRDefault="0009120B" w:rsidP="00803DAC">
            <w:pPr>
              <w:rPr>
                <w:rFonts w:asciiTheme="majorHAnsi" w:hAnsiTheme="majorHAnsi"/>
                <w:sz w:val="20"/>
                <w:szCs w:val="20"/>
              </w:rPr>
            </w:pPr>
          </w:p>
          <w:p w14:paraId="137A3847" w14:textId="77777777" w:rsidR="0009120B" w:rsidRPr="0064158A" w:rsidRDefault="0009120B" w:rsidP="00803DAC">
            <w:pPr>
              <w:rPr>
                <w:rFonts w:asciiTheme="majorHAnsi" w:hAnsiTheme="majorHAnsi"/>
                <w:sz w:val="20"/>
                <w:szCs w:val="20"/>
              </w:rPr>
            </w:pPr>
          </w:p>
          <w:p w14:paraId="52CDBE1B" w14:textId="77777777" w:rsidR="0009120B" w:rsidRPr="0064158A" w:rsidRDefault="0009120B" w:rsidP="00803DAC">
            <w:pPr>
              <w:rPr>
                <w:rFonts w:asciiTheme="majorHAnsi" w:hAnsiTheme="majorHAnsi"/>
                <w:sz w:val="20"/>
                <w:szCs w:val="20"/>
              </w:rPr>
            </w:pPr>
          </w:p>
          <w:p w14:paraId="3A02E222" w14:textId="77777777" w:rsidR="00803DAC" w:rsidRPr="0064158A" w:rsidRDefault="00803DAC">
            <w:pPr>
              <w:rPr>
                <w:rFonts w:asciiTheme="majorHAnsi" w:hAnsiTheme="majorHAnsi"/>
                <w:sz w:val="20"/>
                <w:szCs w:val="20"/>
              </w:rPr>
            </w:pPr>
          </w:p>
        </w:tc>
        <w:tc>
          <w:tcPr>
            <w:tcW w:w="6102" w:type="dxa"/>
          </w:tcPr>
          <w:p w14:paraId="1BAA0167" w14:textId="77777777" w:rsidR="0033512E" w:rsidRPr="009F5D23" w:rsidRDefault="009F5D23" w:rsidP="00B73D5C">
            <w:pPr>
              <w:rPr>
                <w:rFonts w:asciiTheme="majorHAnsi" w:hAnsiTheme="majorHAnsi"/>
                <w:sz w:val="20"/>
                <w:szCs w:val="20"/>
              </w:rPr>
            </w:pPr>
            <w:r w:rsidRPr="009F5D23">
              <w:rPr>
                <w:rFonts w:asciiTheme="majorHAnsi" w:hAnsiTheme="majorHAnsi"/>
                <w:sz w:val="20"/>
                <w:szCs w:val="20"/>
              </w:rPr>
              <w:t>All applicants must have a minimum of 4 years of higher education equivalent to 240 ECTS credits (at least a 4-year Bachelor’s degree or the first year of a Master’s degree). A strong statistical, mathematical, and computer science background is required. Successful candidates are selected based on degrees, academic results, and skills.</w:t>
            </w:r>
            <w:r>
              <w:rPr>
                <w:rFonts w:asciiTheme="majorHAnsi" w:hAnsiTheme="majorHAnsi"/>
                <w:sz w:val="20"/>
                <w:szCs w:val="20"/>
              </w:rPr>
              <w:t xml:space="preserve"> Specific prerequisites are listed on the ENSAI website: </w:t>
            </w:r>
            <w:hyperlink r:id="rId7" w:history="1">
              <w:r w:rsidRPr="004B28B2">
                <w:rPr>
                  <w:rStyle w:val="Lienhypertexte"/>
                  <w:rFonts w:asciiTheme="majorHAnsi" w:hAnsiTheme="majorHAnsi"/>
                  <w:sz w:val="20"/>
                  <w:szCs w:val="20"/>
                </w:rPr>
                <w:t>htt</w:t>
              </w:r>
              <w:r w:rsidRPr="004B28B2">
                <w:rPr>
                  <w:rStyle w:val="Lienhypertexte"/>
                  <w:rFonts w:asciiTheme="majorHAnsi" w:hAnsiTheme="majorHAnsi"/>
                  <w:sz w:val="20"/>
                  <w:szCs w:val="20"/>
                </w:rPr>
                <w:t>p</w:t>
              </w:r>
              <w:r w:rsidRPr="004B28B2">
                <w:rPr>
                  <w:rStyle w:val="Lienhypertexte"/>
                  <w:rFonts w:asciiTheme="majorHAnsi" w:hAnsiTheme="majorHAnsi"/>
                  <w:sz w:val="20"/>
                  <w:szCs w:val="20"/>
                </w:rPr>
                <w:t>://ensai.fr/en/2-cursus/msc-statistics-for-smart-data/smart-data-prerequisites/</w:t>
              </w:r>
            </w:hyperlink>
            <w:r>
              <w:rPr>
                <w:rFonts w:asciiTheme="majorHAnsi" w:hAnsiTheme="majorHAnsi"/>
                <w:sz w:val="20"/>
                <w:szCs w:val="20"/>
              </w:rPr>
              <w:t xml:space="preserve"> </w:t>
            </w:r>
          </w:p>
        </w:tc>
      </w:tr>
      <w:tr w:rsidR="00E04B97" w:rsidRPr="0064158A" w14:paraId="2F1EF2CA" w14:textId="77777777" w:rsidTr="001652E9">
        <w:tc>
          <w:tcPr>
            <w:tcW w:w="3078" w:type="dxa"/>
          </w:tcPr>
          <w:p w14:paraId="1F4BBC18" w14:textId="77777777" w:rsidR="00E04B97" w:rsidRPr="0064158A" w:rsidRDefault="00E04B97" w:rsidP="00803DAC">
            <w:pPr>
              <w:rPr>
                <w:rFonts w:asciiTheme="majorHAnsi" w:hAnsiTheme="majorHAnsi"/>
                <w:sz w:val="20"/>
                <w:szCs w:val="20"/>
              </w:rPr>
            </w:pPr>
            <w:r w:rsidRPr="0064158A">
              <w:rPr>
                <w:rFonts w:asciiTheme="majorHAnsi" w:hAnsiTheme="majorHAnsi"/>
                <w:sz w:val="20"/>
                <w:szCs w:val="20"/>
              </w:rPr>
              <w:t>Location</w:t>
            </w:r>
          </w:p>
          <w:p w14:paraId="377BA35C" w14:textId="77777777" w:rsidR="00E04B97" w:rsidRPr="0064158A" w:rsidRDefault="00E04B97" w:rsidP="00803DAC">
            <w:pPr>
              <w:rPr>
                <w:rFonts w:asciiTheme="majorHAnsi" w:hAnsiTheme="majorHAnsi"/>
                <w:sz w:val="20"/>
                <w:szCs w:val="20"/>
              </w:rPr>
            </w:pPr>
          </w:p>
          <w:p w14:paraId="1D36D492" w14:textId="77777777" w:rsidR="00E04B97" w:rsidRPr="0064158A" w:rsidRDefault="00E04B97" w:rsidP="00803DAC">
            <w:pPr>
              <w:rPr>
                <w:rFonts w:asciiTheme="majorHAnsi" w:hAnsiTheme="majorHAnsi"/>
                <w:sz w:val="20"/>
                <w:szCs w:val="20"/>
              </w:rPr>
            </w:pPr>
          </w:p>
        </w:tc>
        <w:tc>
          <w:tcPr>
            <w:tcW w:w="6102" w:type="dxa"/>
          </w:tcPr>
          <w:p w14:paraId="5B8597D7" w14:textId="638F5B26" w:rsidR="001652E9" w:rsidRPr="0064158A" w:rsidRDefault="009F5D23" w:rsidP="00BC145A">
            <w:pPr>
              <w:rPr>
                <w:rFonts w:asciiTheme="majorHAnsi" w:eastAsia="Times New Roman" w:hAnsiTheme="majorHAnsi"/>
                <w:sz w:val="20"/>
                <w:szCs w:val="20"/>
              </w:rPr>
            </w:pPr>
            <w:r>
              <w:rPr>
                <w:rFonts w:asciiTheme="majorHAnsi" w:eastAsia="Times New Roman" w:hAnsiTheme="majorHAnsi"/>
                <w:sz w:val="20"/>
                <w:szCs w:val="20"/>
              </w:rPr>
              <w:t xml:space="preserve">ENSAI is located on the Ker Lann campus just outside Rennes, </w:t>
            </w:r>
            <w:r w:rsidR="00BC145A">
              <w:rPr>
                <w:rFonts w:asciiTheme="majorHAnsi" w:eastAsia="Times New Roman" w:hAnsiTheme="majorHAnsi"/>
                <w:sz w:val="20"/>
                <w:szCs w:val="20"/>
              </w:rPr>
              <w:t>the</w:t>
            </w:r>
            <w:r>
              <w:rPr>
                <w:rFonts w:asciiTheme="majorHAnsi" w:eastAsia="Times New Roman" w:hAnsiTheme="majorHAnsi"/>
                <w:sz w:val="20"/>
                <w:szCs w:val="20"/>
              </w:rPr>
              <w:t xml:space="preserve"> vibrant </w:t>
            </w:r>
            <w:r w:rsidR="00BC145A">
              <w:rPr>
                <w:rFonts w:asciiTheme="majorHAnsi" w:eastAsia="Times New Roman" w:hAnsiTheme="majorHAnsi"/>
                <w:sz w:val="20"/>
                <w:szCs w:val="20"/>
              </w:rPr>
              <w:t xml:space="preserve">capital </w:t>
            </w:r>
            <w:r>
              <w:rPr>
                <w:rFonts w:asciiTheme="majorHAnsi" w:eastAsia="Times New Roman" w:hAnsiTheme="majorHAnsi"/>
                <w:sz w:val="20"/>
                <w:szCs w:val="20"/>
              </w:rPr>
              <w:t>city in France’s Brittany region that is an 85 minute train ride from Paris</w:t>
            </w:r>
            <w:r w:rsidR="00BC145A">
              <w:rPr>
                <w:rFonts w:asciiTheme="majorHAnsi" w:eastAsia="Times New Roman" w:hAnsiTheme="majorHAnsi"/>
                <w:sz w:val="20"/>
                <w:szCs w:val="20"/>
              </w:rPr>
              <w:t xml:space="preserve"> and just under an hour from the English Channel coast</w:t>
            </w:r>
            <w:r>
              <w:rPr>
                <w:rFonts w:asciiTheme="majorHAnsi" w:eastAsia="Times New Roman" w:hAnsiTheme="majorHAnsi"/>
                <w:sz w:val="20"/>
                <w:szCs w:val="20"/>
              </w:rPr>
              <w:t>.</w:t>
            </w:r>
          </w:p>
        </w:tc>
      </w:tr>
      <w:tr w:rsidR="00584F0D" w:rsidRPr="0064158A" w14:paraId="586957ED" w14:textId="77777777" w:rsidTr="001652E9">
        <w:tc>
          <w:tcPr>
            <w:tcW w:w="3078" w:type="dxa"/>
          </w:tcPr>
          <w:p w14:paraId="5155077F" w14:textId="77777777" w:rsidR="00584F0D" w:rsidRPr="0064158A" w:rsidRDefault="00584F0D" w:rsidP="00803DAC">
            <w:pPr>
              <w:rPr>
                <w:rFonts w:asciiTheme="majorHAnsi" w:hAnsiTheme="majorHAnsi"/>
                <w:sz w:val="20"/>
                <w:szCs w:val="20"/>
              </w:rPr>
            </w:pPr>
            <w:r w:rsidRPr="0064158A">
              <w:rPr>
                <w:rFonts w:asciiTheme="majorHAnsi" w:hAnsiTheme="majorHAnsi"/>
                <w:sz w:val="20"/>
                <w:szCs w:val="20"/>
              </w:rPr>
              <w:t>Accommodation</w:t>
            </w:r>
            <w:r w:rsidR="0045618F" w:rsidRPr="0064158A">
              <w:rPr>
                <w:rFonts w:asciiTheme="majorHAnsi" w:hAnsiTheme="majorHAnsi"/>
                <w:sz w:val="20"/>
                <w:szCs w:val="20"/>
              </w:rPr>
              <w:t xml:space="preserve"> </w:t>
            </w:r>
          </w:p>
          <w:p w14:paraId="460D845A" w14:textId="77777777" w:rsidR="00584F0D" w:rsidRPr="0064158A" w:rsidRDefault="00584F0D" w:rsidP="00803DAC">
            <w:pPr>
              <w:rPr>
                <w:rFonts w:asciiTheme="majorHAnsi" w:hAnsiTheme="majorHAnsi"/>
                <w:sz w:val="20"/>
                <w:szCs w:val="20"/>
              </w:rPr>
            </w:pPr>
          </w:p>
          <w:p w14:paraId="0F9B5C25" w14:textId="77777777" w:rsidR="0009120B" w:rsidRPr="0064158A" w:rsidRDefault="0009120B" w:rsidP="00803DAC">
            <w:pPr>
              <w:rPr>
                <w:rFonts w:asciiTheme="majorHAnsi" w:hAnsiTheme="majorHAnsi"/>
                <w:sz w:val="20"/>
                <w:szCs w:val="20"/>
              </w:rPr>
            </w:pPr>
          </w:p>
          <w:p w14:paraId="562ABD0C" w14:textId="77777777" w:rsidR="0009120B" w:rsidRPr="0064158A" w:rsidRDefault="0009120B" w:rsidP="00803DAC">
            <w:pPr>
              <w:rPr>
                <w:rFonts w:asciiTheme="majorHAnsi" w:hAnsiTheme="majorHAnsi"/>
                <w:sz w:val="20"/>
                <w:szCs w:val="20"/>
              </w:rPr>
            </w:pPr>
          </w:p>
        </w:tc>
        <w:tc>
          <w:tcPr>
            <w:tcW w:w="6102" w:type="dxa"/>
          </w:tcPr>
          <w:p w14:paraId="40A36BBF" w14:textId="77777777" w:rsidR="001652E9" w:rsidRPr="0064158A" w:rsidRDefault="009F5D23" w:rsidP="00F62F2A">
            <w:pPr>
              <w:rPr>
                <w:rFonts w:asciiTheme="majorHAnsi" w:hAnsiTheme="majorHAnsi"/>
                <w:sz w:val="20"/>
                <w:szCs w:val="20"/>
              </w:rPr>
            </w:pPr>
            <w:r>
              <w:rPr>
                <w:rFonts w:asciiTheme="majorHAnsi" w:hAnsiTheme="majorHAnsi"/>
                <w:sz w:val="20"/>
                <w:szCs w:val="20"/>
              </w:rPr>
              <w:t>ENSAI’s Office of International Relations provides assistance for housing reservations. International students typically stay on campus in one of the many private residence halls, but may also elect to find housing in Rennes, which is easily accessible by public transport.</w:t>
            </w:r>
          </w:p>
        </w:tc>
      </w:tr>
      <w:tr w:rsidR="00803DAC" w:rsidRPr="0064158A" w14:paraId="578F9C78" w14:textId="77777777" w:rsidTr="001652E9">
        <w:tc>
          <w:tcPr>
            <w:tcW w:w="3078" w:type="dxa"/>
          </w:tcPr>
          <w:p w14:paraId="5C5EFB42" w14:textId="77777777" w:rsidR="00803DAC" w:rsidRPr="0064158A" w:rsidRDefault="004C2EAD" w:rsidP="00803DAC">
            <w:pPr>
              <w:rPr>
                <w:rFonts w:asciiTheme="majorHAnsi" w:hAnsiTheme="majorHAnsi"/>
                <w:sz w:val="20"/>
                <w:szCs w:val="20"/>
              </w:rPr>
            </w:pPr>
            <w:r w:rsidRPr="0064158A">
              <w:rPr>
                <w:rFonts w:asciiTheme="majorHAnsi" w:hAnsiTheme="majorHAnsi"/>
                <w:sz w:val="20"/>
                <w:szCs w:val="20"/>
              </w:rPr>
              <w:t>Estimated E</w:t>
            </w:r>
            <w:r w:rsidR="00803DAC" w:rsidRPr="0064158A">
              <w:rPr>
                <w:rFonts w:asciiTheme="majorHAnsi" w:hAnsiTheme="majorHAnsi"/>
                <w:sz w:val="20"/>
                <w:szCs w:val="20"/>
              </w:rPr>
              <w:t>xpenses</w:t>
            </w:r>
            <w:r w:rsidR="00584F0D" w:rsidRPr="0064158A">
              <w:rPr>
                <w:rFonts w:asciiTheme="majorHAnsi" w:hAnsiTheme="majorHAnsi"/>
                <w:sz w:val="20"/>
                <w:szCs w:val="20"/>
              </w:rPr>
              <w:t xml:space="preserve"> (tuition</w:t>
            </w:r>
            <w:r w:rsidR="0045618F" w:rsidRPr="0064158A">
              <w:rPr>
                <w:rFonts w:asciiTheme="majorHAnsi" w:hAnsiTheme="majorHAnsi"/>
                <w:sz w:val="20"/>
                <w:szCs w:val="20"/>
              </w:rPr>
              <w:t xml:space="preserve"> fee</w:t>
            </w:r>
            <w:r w:rsidR="00584F0D" w:rsidRPr="0064158A">
              <w:rPr>
                <w:rFonts w:asciiTheme="majorHAnsi" w:hAnsiTheme="majorHAnsi"/>
                <w:sz w:val="20"/>
                <w:szCs w:val="20"/>
              </w:rPr>
              <w:t>, living expenses…)</w:t>
            </w:r>
          </w:p>
          <w:p w14:paraId="42D9FCDA" w14:textId="77777777" w:rsidR="0009120B" w:rsidRPr="0064158A" w:rsidRDefault="0009120B">
            <w:pPr>
              <w:rPr>
                <w:rFonts w:asciiTheme="majorHAnsi" w:hAnsiTheme="majorHAnsi"/>
                <w:sz w:val="20"/>
                <w:szCs w:val="20"/>
              </w:rPr>
            </w:pPr>
          </w:p>
          <w:p w14:paraId="3FC603EC" w14:textId="77777777" w:rsidR="0009120B" w:rsidRPr="0064158A" w:rsidRDefault="0009120B">
            <w:pPr>
              <w:rPr>
                <w:rFonts w:asciiTheme="majorHAnsi" w:hAnsiTheme="majorHAnsi"/>
                <w:sz w:val="20"/>
                <w:szCs w:val="20"/>
              </w:rPr>
            </w:pPr>
          </w:p>
        </w:tc>
        <w:tc>
          <w:tcPr>
            <w:tcW w:w="6102" w:type="dxa"/>
          </w:tcPr>
          <w:p w14:paraId="2A914E93" w14:textId="6DA511B2" w:rsidR="00BF2DB2" w:rsidRDefault="009F5D23">
            <w:pPr>
              <w:rPr>
                <w:rFonts w:asciiTheme="majorHAnsi" w:hAnsiTheme="majorHAnsi"/>
                <w:sz w:val="20"/>
                <w:szCs w:val="20"/>
              </w:rPr>
            </w:pPr>
            <w:r>
              <w:rPr>
                <w:rFonts w:asciiTheme="majorHAnsi" w:hAnsiTheme="majorHAnsi"/>
                <w:sz w:val="20"/>
                <w:szCs w:val="20"/>
              </w:rPr>
              <w:t xml:space="preserve">Tuition fees for ECNU students </w:t>
            </w:r>
            <w:r w:rsidR="00B73D5C">
              <w:rPr>
                <w:rFonts w:asciiTheme="majorHAnsi" w:hAnsiTheme="majorHAnsi"/>
                <w:sz w:val="20"/>
                <w:szCs w:val="20"/>
              </w:rPr>
              <w:t xml:space="preserve">enrolled in the Smart Data </w:t>
            </w:r>
            <w:r w:rsidR="00BC145A">
              <w:rPr>
                <w:rFonts w:asciiTheme="majorHAnsi" w:hAnsiTheme="majorHAnsi"/>
                <w:sz w:val="20"/>
                <w:szCs w:val="20"/>
              </w:rPr>
              <w:t xml:space="preserve">Science </w:t>
            </w:r>
            <w:r w:rsidR="00B73D5C">
              <w:rPr>
                <w:rFonts w:asciiTheme="majorHAnsi" w:hAnsiTheme="majorHAnsi"/>
                <w:sz w:val="20"/>
                <w:szCs w:val="20"/>
              </w:rPr>
              <w:t xml:space="preserve">Master’s program </w:t>
            </w:r>
            <w:r>
              <w:rPr>
                <w:rFonts w:asciiTheme="majorHAnsi" w:hAnsiTheme="majorHAnsi"/>
                <w:sz w:val="20"/>
                <w:szCs w:val="20"/>
              </w:rPr>
              <w:t xml:space="preserve">is </w:t>
            </w:r>
            <w:r w:rsidR="00BC145A">
              <w:rPr>
                <w:rFonts w:asciiTheme="majorHAnsi" w:hAnsiTheme="majorHAnsi"/>
                <w:sz w:val="20"/>
                <w:szCs w:val="20"/>
              </w:rPr>
              <w:t>4500</w:t>
            </w:r>
            <w:r>
              <w:rPr>
                <w:rFonts w:asciiTheme="majorHAnsi" w:hAnsiTheme="majorHAnsi"/>
                <w:sz w:val="20"/>
                <w:szCs w:val="20"/>
              </w:rPr>
              <w:t>€.</w:t>
            </w:r>
          </w:p>
          <w:p w14:paraId="23802F14" w14:textId="77777777" w:rsidR="009F5D23" w:rsidRDefault="009F5D23">
            <w:pPr>
              <w:rPr>
                <w:rFonts w:asciiTheme="majorHAnsi" w:hAnsiTheme="majorHAnsi"/>
                <w:sz w:val="20"/>
                <w:szCs w:val="20"/>
              </w:rPr>
            </w:pPr>
          </w:p>
          <w:p w14:paraId="079AC54C" w14:textId="77777777" w:rsidR="009F5D23" w:rsidRPr="0064158A" w:rsidRDefault="009F5D23" w:rsidP="00B73D5C">
            <w:pPr>
              <w:jc w:val="left"/>
              <w:rPr>
                <w:rFonts w:asciiTheme="majorHAnsi" w:hAnsiTheme="majorHAnsi"/>
                <w:sz w:val="20"/>
                <w:szCs w:val="20"/>
              </w:rPr>
            </w:pPr>
            <w:r>
              <w:rPr>
                <w:rFonts w:asciiTheme="majorHAnsi" w:hAnsiTheme="majorHAnsi"/>
                <w:sz w:val="20"/>
                <w:szCs w:val="20"/>
              </w:rPr>
              <w:t xml:space="preserve">Estimated monthly living expenses range from 600€ to 900€ depending on </w:t>
            </w:r>
            <w:r w:rsidR="00B73D5C">
              <w:rPr>
                <w:rFonts w:asciiTheme="majorHAnsi" w:hAnsiTheme="majorHAnsi"/>
                <w:sz w:val="20"/>
                <w:szCs w:val="20"/>
              </w:rPr>
              <w:t xml:space="preserve">housing and the frugality of students. More information on the specifics of the cost of living is available on the ENSAI website: </w:t>
            </w:r>
            <w:hyperlink r:id="rId8" w:history="1">
              <w:r w:rsidR="00B73D5C" w:rsidRPr="004B28B2">
                <w:rPr>
                  <w:rStyle w:val="Lienhypertexte"/>
                  <w:rFonts w:asciiTheme="majorHAnsi" w:hAnsiTheme="majorHAnsi"/>
                  <w:sz w:val="20"/>
                  <w:szCs w:val="20"/>
                </w:rPr>
                <w:t>http://ensai.fr/en/2-cursus/msc-statistics-for-smart-data/</w:t>
              </w:r>
            </w:hyperlink>
            <w:r w:rsidR="00B73D5C">
              <w:rPr>
                <w:rFonts w:asciiTheme="majorHAnsi" w:hAnsiTheme="majorHAnsi"/>
                <w:sz w:val="20"/>
                <w:szCs w:val="20"/>
              </w:rPr>
              <w:t xml:space="preserve"> </w:t>
            </w:r>
          </w:p>
        </w:tc>
      </w:tr>
      <w:tr w:rsidR="00584F0D" w:rsidRPr="0064158A" w14:paraId="6BD436DF" w14:textId="77777777" w:rsidTr="001652E9">
        <w:tc>
          <w:tcPr>
            <w:tcW w:w="3078" w:type="dxa"/>
          </w:tcPr>
          <w:p w14:paraId="3B7299B6" w14:textId="77777777" w:rsidR="00584F0D" w:rsidRPr="0064158A" w:rsidRDefault="0009120B">
            <w:pPr>
              <w:rPr>
                <w:rFonts w:asciiTheme="majorHAnsi" w:hAnsiTheme="majorHAnsi"/>
                <w:sz w:val="20"/>
                <w:szCs w:val="20"/>
              </w:rPr>
            </w:pPr>
            <w:r w:rsidRPr="0064158A">
              <w:rPr>
                <w:rFonts w:asciiTheme="majorHAnsi" w:hAnsiTheme="majorHAnsi"/>
                <w:sz w:val="20"/>
                <w:szCs w:val="20"/>
              </w:rPr>
              <w:lastRenderedPageBreak/>
              <w:t>Visa Information</w:t>
            </w:r>
          </w:p>
          <w:p w14:paraId="367FA718" w14:textId="77777777" w:rsidR="0009120B" w:rsidRPr="0064158A" w:rsidRDefault="0009120B">
            <w:pPr>
              <w:rPr>
                <w:rFonts w:asciiTheme="majorHAnsi" w:hAnsiTheme="majorHAnsi"/>
                <w:sz w:val="20"/>
                <w:szCs w:val="20"/>
              </w:rPr>
            </w:pPr>
          </w:p>
          <w:p w14:paraId="5A3A249A" w14:textId="77777777" w:rsidR="0009120B" w:rsidRPr="0064158A" w:rsidRDefault="0009120B">
            <w:pPr>
              <w:rPr>
                <w:rFonts w:asciiTheme="majorHAnsi" w:hAnsiTheme="majorHAnsi"/>
                <w:sz w:val="20"/>
                <w:szCs w:val="20"/>
              </w:rPr>
            </w:pPr>
          </w:p>
        </w:tc>
        <w:tc>
          <w:tcPr>
            <w:tcW w:w="6102" w:type="dxa"/>
          </w:tcPr>
          <w:p w14:paraId="039AFC78" w14:textId="77777777" w:rsidR="00BF2DB2" w:rsidRPr="00B73D5C" w:rsidRDefault="00B73D5C" w:rsidP="00F82C9F">
            <w:pPr>
              <w:jc w:val="left"/>
              <w:rPr>
                <w:rFonts w:asciiTheme="majorHAnsi" w:hAnsiTheme="majorHAnsi"/>
                <w:sz w:val="20"/>
                <w:szCs w:val="20"/>
              </w:rPr>
            </w:pPr>
            <w:r>
              <w:rPr>
                <w:rFonts w:asciiTheme="majorHAnsi" w:hAnsiTheme="majorHAnsi"/>
                <w:sz w:val="20"/>
                <w:szCs w:val="20"/>
              </w:rPr>
              <w:t xml:space="preserve">Once students are accepted, they must apply for a visa. For more information on the different steps, students should visit the </w:t>
            </w:r>
            <w:r>
              <w:rPr>
                <w:rFonts w:asciiTheme="majorHAnsi" w:hAnsiTheme="majorHAnsi"/>
                <w:i/>
                <w:sz w:val="20"/>
                <w:szCs w:val="20"/>
              </w:rPr>
              <w:t xml:space="preserve">France Visas </w:t>
            </w:r>
            <w:r>
              <w:rPr>
                <w:rFonts w:asciiTheme="majorHAnsi" w:hAnsiTheme="majorHAnsi"/>
                <w:sz w:val="20"/>
                <w:szCs w:val="20"/>
              </w:rPr>
              <w:t xml:space="preserve"> website:  </w:t>
            </w:r>
            <w:hyperlink r:id="rId9" w:history="1">
              <w:r w:rsidRPr="004B28B2">
                <w:rPr>
                  <w:rStyle w:val="Lienhypertexte"/>
                  <w:rFonts w:asciiTheme="majorHAnsi" w:hAnsiTheme="majorHAnsi"/>
                  <w:sz w:val="20"/>
                  <w:szCs w:val="20"/>
                </w:rPr>
                <w:t>https://france-visas.gouv.fr/web/</w:t>
              </w:r>
              <w:r w:rsidRPr="004B28B2">
                <w:rPr>
                  <w:rStyle w:val="Lienhypertexte"/>
                  <w:rFonts w:asciiTheme="majorHAnsi" w:hAnsiTheme="majorHAnsi"/>
                  <w:sz w:val="20"/>
                  <w:szCs w:val="20"/>
                </w:rPr>
                <w:t>f</w:t>
              </w:r>
              <w:r w:rsidRPr="004B28B2">
                <w:rPr>
                  <w:rStyle w:val="Lienhypertexte"/>
                  <w:rFonts w:asciiTheme="majorHAnsi" w:hAnsiTheme="majorHAnsi"/>
                  <w:sz w:val="20"/>
                  <w:szCs w:val="20"/>
                </w:rPr>
                <w:t>rance-visas/accueil</w:t>
              </w:r>
            </w:hyperlink>
            <w:r>
              <w:rPr>
                <w:rFonts w:asciiTheme="majorHAnsi" w:hAnsiTheme="majorHAnsi"/>
                <w:sz w:val="20"/>
                <w:szCs w:val="20"/>
              </w:rPr>
              <w:t xml:space="preserve"> </w:t>
            </w:r>
          </w:p>
        </w:tc>
      </w:tr>
      <w:tr w:rsidR="00803DAC" w:rsidRPr="0064158A" w14:paraId="74B39A0D" w14:textId="77777777" w:rsidTr="001652E9">
        <w:tc>
          <w:tcPr>
            <w:tcW w:w="3078" w:type="dxa"/>
          </w:tcPr>
          <w:p w14:paraId="4749FA74" w14:textId="77777777" w:rsidR="00803DAC" w:rsidRPr="0064158A" w:rsidRDefault="0009120B">
            <w:pPr>
              <w:rPr>
                <w:rFonts w:asciiTheme="majorHAnsi" w:hAnsiTheme="majorHAnsi"/>
                <w:sz w:val="20"/>
                <w:szCs w:val="20"/>
              </w:rPr>
            </w:pPr>
            <w:r w:rsidRPr="0064158A">
              <w:rPr>
                <w:rFonts w:asciiTheme="majorHAnsi" w:hAnsiTheme="majorHAnsi"/>
                <w:sz w:val="20"/>
                <w:szCs w:val="20"/>
              </w:rPr>
              <w:t>Additional</w:t>
            </w:r>
            <w:r w:rsidR="00803DAC" w:rsidRPr="0064158A">
              <w:rPr>
                <w:rFonts w:asciiTheme="majorHAnsi" w:hAnsiTheme="majorHAnsi"/>
                <w:sz w:val="20"/>
                <w:szCs w:val="20"/>
              </w:rPr>
              <w:t xml:space="preserve"> Information</w:t>
            </w:r>
          </w:p>
          <w:p w14:paraId="7C1A0E47" w14:textId="77777777" w:rsidR="0009120B" w:rsidRPr="0064158A" w:rsidRDefault="0009120B">
            <w:pPr>
              <w:rPr>
                <w:rFonts w:asciiTheme="majorHAnsi" w:hAnsiTheme="majorHAnsi"/>
                <w:sz w:val="20"/>
                <w:szCs w:val="20"/>
              </w:rPr>
            </w:pPr>
          </w:p>
          <w:p w14:paraId="0EA2A757" w14:textId="77777777" w:rsidR="0009120B" w:rsidRPr="0064158A" w:rsidRDefault="0009120B">
            <w:pPr>
              <w:rPr>
                <w:rFonts w:asciiTheme="majorHAnsi" w:hAnsiTheme="majorHAnsi"/>
                <w:sz w:val="20"/>
                <w:szCs w:val="20"/>
              </w:rPr>
            </w:pPr>
          </w:p>
        </w:tc>
        <w:tc>
          <w:tcPr>
            <w:tcW w:w="6102" w:type="dxa"/>
          </w:tcPr>
          <w:p w14:paraId="10FA7DAA" w14:textId="7438721B" w:rsidR="0064158A" w:rsidRPr="0064158A" w:rsidRDefault="00B73D5C" w:rsidP="00BC145A">
            <w:pPr>
              <w:rPr>
                <w:rFonts w:asciiTheme="majorHAnsi" w:hAnsiTheme="majorHAnsi"/>
                <w:sz w:val="20"/>
                <w:szCs w:val="20"/>
              </w:rPr>
            </w:pPr>
            <w:r>
              <w:rPr>
                <w:rFonts w:asciiTheme="majorHAnsi" w:hAnsiTheme="majorHAnsi"/>
                <w:sz w:val="20"/>
                <w:szCs w:val="20"/>
              </w:rPr>
              <w:t xml:space="preserve">Students who are interested in the Master </w:t>
            </w:r>
            <w:r w:rsidR="00BC145A">
              <w:rPr>
                <w:rFonts w:asciiTheme="majorHAnsi" w:hAnsiTheme="majorHAnsi"/>
                <w:sz w:val="20"/>
                <w:szCs w:val="20"/>
              </w:rPr>
              <w:t xml:space="preserve">for </w:t>
            </w:r>
            <w:r>
              <w:rPr>
                <w:rFonts w:asciiTheme="majorHAnsi" w:hAnsiTheme="majorHAnsi"/>
                <w:sz w:val="20"/>
                <w:szCs w:val="20"/>
              </w:rPr>
              <w:t xml:space="preserve">Smart Data </w:t>
            </w:r>
            <w:r w:rsidR="00BC145A">
              <w:rPr>
                <w:rFonts w:asciiTheme="majorHAnsi" w:hAnsiTheme="majorHAnsi"/>
                <w:sz w:val="20"/>
                <w:szCs w:val="20"/>
              </w:rPr>
              <w:t xml:space="preserve">science </w:t>
            </w:r>
            <w:r>
              <w:rPr>
                <w:rFonts w:asciiTheme="majorHAnsi" w:hAnsiTheme="majorHAnsi"/>
                <w:sz w:val="20"/>
                <w:szCs w:val="20"/>
              </w:rPr>
              <w:t xml:space="preserve">double degree program with ECNU can contact ENSAI at for answers to any specific questions: </w:t>
            </w:r>
            <w:hyperlink r:id="rId10" w:history="1">
              <w:r w:rsidRPr="004B28B2">
                <w:rPr>
                  <w:rStyle w:val="Lienhypertexte"/>
                  <w:rFonts w:asciiTheme="majorHAnsi" w:hAnsiTheme="majorHAnsi"/>
                  <w:sz w:val="20"/>
                  <w:szCs w:val="20"/>
                </w:rPr>
                <w:t>smart.data@ensai.fr</w:t>
              </w:r>
            </w:hyperlink>
            <w:r>
              <w:rPr>
                <w:rFonts w:asciiTheme="majorHAnsi" w:hAnsiTheme="majorHAnsi"/>
                <w:sz w:val="20"/>
                <w:szCs w:val="20"/>
              </w:rPr>
              <w:t xml:space="preserve"> </w:t>
            </w:r>
          </w:p>
        </w:tc>
      </w:tr>
    </w:tbl>
    <w:p w14:paraId="2929E6E0" w14:textId="77777777" w:rsidR="0052220B" w:rsidRPr="0064158A" w:rsidRDefault="0052220B">
      <w:pPr>
        <w:rPr>
          <w:rFonts w:asciiTheme="majorHAnsi" w:hAnsiTheme="majorHAnsi"/>
          <w:sz w:val="20"/>
          <w:szCs w:val="20"/>
        </w:rPr>
      </w:pPr>
    </w:p>
    <w:sectPr w:rsidR="0052220B" w:rsidRPr="0064158A" w:rsidSect="002520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CD357" w14:textId="77777777" w:rsidR="00792CB7" w:rsidRDefault="00792CB7" w:rsidP="004C2EAD">
      <w:r>
        <w:separator/>
      </w:r>
    </w:p>
  </w:endnote>
  <w:endnote w:type="continuationSeparator" w:id="0">
    <w:p w14:paraId="559A600C" w14:textId="77777777" w:rsidR="00792CB7" w:rsidRDefault="00792CB7" w:rsidP="004C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F7791" w14:textId="77777777" w:rsidR="00792CB7" w:rsidRDefault="00792CB7" w:rsidP="004C2EAD">
      <w:r>
        <w:separator/>
      </w:r>
    </w:p>
  </w:footnote>
  <w:footnote w:type="continuationSeparator" w:id="0">
    <w:p w14:paraId="7EA1EDAC" w14:textId="77777777" w:rsidR="00792CB7" w:rsidRDefault="00792CB7" w:rsidP="004C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3659"/>
    <w:multiLevelType w:val="hybridMultilevel"/>
    <w:tmpl w:val="024EB92C"/>
    <w:lvl w:ilvl="0" w:tplc="901C2766">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3"/>
    <w:rsid w:val="0009120B"/>
    <w:rsid w:val="00142D43"/>
    <w:rsid w:val="001574E2"/>
    <w:rsid w:val="001652E9"/>
    <w:rsid w:val="00211214"/>
    <w:rsid w:val="002520B7"/>
    <w:rsid w:val="002817F6"/>
    <w:rsid w:val="002D02C5"/>
    <w:rsid w:val="00307AF6"/>
    <w:rsid w:val="0033512E"/>
    <w:rsid w:val="003C0875"/>
    <w:rsid w:val="0045618F"/>
    <w:rsid w:val="004C2EAD"/>
    <w:rsid w:val="0052220B"/>
    <w:rsid w:val="00584F0D"/>
    <w:rsid w:val="0064158A"/>
    <w:rsid w:val="0075326D"/>
    <w:rsid w:val="00780E22"/>
    <w:rsid w:val="00792CB7"/>
    <w:rsid w:val="00800C11"/>
    <w:rsid w:val="00803DAC"/>
    <w:rsid w:val="00820BFC"/>
    <w:rsid w:val="009B7D25"/>
    <w:rsid w:val="009F5D23"/>
    <w:rsid w:val="00B73D5C"/>
    <w:rsid w:val="00BC145A"/>
    <w:rsid w:val="00BF2DB2"/>
    <w:rsid w:val="00C70B64"/>
    <w:rsid w:val="00DC76E9"/>
    <w:rsid w:val="00DF161E"/>
    <w:rsid w:val="00E04B97"/>
    <w:rsid w:val="00F05936"/>
    <w:rsid w:val="00F62F2A"/>
    <w:rsid w:val="00F82C9F"/>
    <w:rsid w:val="00FC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DF4C2C"/>
  <w15:docId w15:val="{3C39CCDA-BE3D-495F-B91B-86E9AB8C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0B7"/>
    <w:pPr>
      <w:widowControl w:val="0"/>
      <w:jc w:val="both"/>
    </w:pPr>
  </w:style>
  <w:style w:type="paragraph" w:styleId="Titre2">
    <w:name w:val="heading 2"/>
    <w:basedOn w:val="Normal"/>
    <w:link w:val="Titre2Car"/>
    <w:uiPriority w:val="9"/>
    <w:qFormat/>
    <w:rsid w:val="00BF2DB2"/>
    <w:pPr>
      <w:widowControl/>
      <w:spacing w:before="100" w:beforeAutospacing="1" w:after="100" w:afterAutospacing="1"/>
      <w:jc w:val="left"/>
      <w:outlineLvl w:val="1"/>
    </w:pPr>
    <w:rPr>
      <w:rFonts w:ascii="Times New Roman" w:hAnsi="Times New Roman" w:cs="Times New Roman"/>
      <w:b/>
      <w:bCs/>
      <w:kern w:val="0"/>
      <w:sz w:val="36"/>
      <w:szCs w:val="36"/>
      <w:lang w:eastAsia="en-US"/>
    </w:rPr>
  </w:style>
  <w:style w:type="paragraph" w:styleId="Titre3">
    <w:name w:val="heading 3"/>
    <w:basedOn w:val="Normal"/>
    <w:next w:val="Normal"/>
    <w:link w:val="Titre3Car"/>
    <w:uiPriority w:val="9"/>
    <w:unhideWhenUsed/>
    <w:qFormat/>
    <w:rsid w:val="0064158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2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EAD"/>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4C2EAD"/>
    <w:rPr>
      <w:sz w:val="18"/>
      <w:szCs w:val="18"/>
    </w:rPr>
  </w:style>
  <w:style w:type="paragraph" w:styleId="Pieddepage">
    <w:name w:val="footer"/>
    <w:basedOn w:val="Normal"/>
    <w:link w:val="PieddepageCar"/>
    <w:uiPriority w:val="99"/>
    <w:unhideWhenUsed/>
    <w:rsid w:val="004C2EAD"/>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4C2EAD"/>
    <w:rPr>
      <w:sz w:val="18"/>
      <w:szCs w:val="18"/>
    </w:rPr>
  </w:style>
  <w:style w:type="character" w:styleId="Lienhypertexte">
    <w:name w:val="Hyperlink"/>
    <w:basedOn w:val="Policepardfaut"/>
    <w:uiPriority w:val="99"/>
    <w:unhideWhenUsed/>
    <w:rsid w:val="0033512E"/>
    <w:rPr>
      <w:color w:val="0000FF" w:themeColor="hyperlink"/>
      <w:u w:val="single"/>
    </w:rPr>
  </w:style>
  <w:style w:type="character" w:customStyle="1" w:styleId="Titre2Car">
    <w:name w:val="Titre 2 Car"/>
    <w:basedOn w:val="Policepardfaut"/>
    <w:link w:val="Titre2"/>
    <w:uiPriority w:val="9"/>
    <w:rsid w:val="00BF2DB2"/>
    <w:rPr>
      <w:rFonts w:ascii="Times New Roman" w:hAnsi="Times New Roman" w:cs="Times New Roman"/>
      <w:b/>
      <w:bCs/>
      <w:kern w:val="0"/>
      <w:sz w:val="36"/>
      <w:szCs w:val="36"/>
      <w:lang w:eastAsia="en-US"/>
    </w:rPr>
  </w:style>
  <w:style w:type="paragraph" w:styleId="NormalWeb">
    <w:name w:val="Normal (Web)"/>
    <w:basedOn w:val="Normal"/>
    <w:uiPriority w:val="99"/>
    <w:semiHidden/>
    <w:unhideWhenUsed/>
    <w:rsid w:val="00BF2DB2"/>
    <w:pPr>
      <w:widowControl/>
      <w:spacing w:before="100" w:beforeAutospacing="1" w:after="100" w:afterAutospacing="1"/>
      <w:jc w:val="left"/>
    </w:pPr>
    <w:rPr>
      <w:rFonts w:ascii="Times New Roman" w:hAnsi="Times New Roman" w:cs="Times New Roman"/>
      <w:kern w:val="0"/>
      <w:sz w:val="20"/>
      <w:szCs w:val="20"/>
      <w:lang w:eastAsia="en-US"/>
    </w:rPr>
  </w:style>
  <w:style w:type="character" w:customStyle="1" w:styleId="Titre3Car">
    <w:name w:val="Titre 3 Car"/>
    <w:basedOn w:val="Policepardfaut"/>
    <w:link w:val="Titre3"/>
    <w:uiPriority w:val="9"/>
    <w:rsid w:val="0064158A"/>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4158A"/>
    <w:rPr>
      <w:b/>
      <w:bCs/>
    </w:rPr>
  </w:style>
  <w:style w:type="character" w:customStyle="1" w:styleId="title1">
    <w:name w:val="title1"/>
    <w:basedOn w:val="Policepardfaut"/>
    <w:rsid w:val="0064158A"/>
  </w:style>
  <w:style w:type="paragraph" w:customStyle="1" w:styleId="phone">
    <w:name w:val="phone"/>
    <w:basedOn w:val="Normal"/>
    <w:rsid w:val="0064158A"/>
    <w:pPr>
      <w:widowControl/>
      <w:spacing w:before="100" w:beforeAutospacing="1" w:after="100" w:afterAutospacing="1"/>
      <w:jc w:val="left"/>
    </w:pPr>
    <w:rPr>
      <w:rFonts w:ascii="Times New Roman" w:hAnsi="Times New Roman" w:cs="Times New Roman"/>
      <w:kern w:val="0"/>
      <w:sz w:val="20"/>
      <w:szCs w:val="20"/>
      <w:lang w:eastAsia="en-US"/>
    </w:rPr>
  </w:style>
  <w:style w:type="paragraph" w:customStyle="1" w:styleId="email">
    <w:name w:val="email"/>
    <w:basedOn w:val="Normal"/>
    <w:rsid w:val="0064158A"/>
    <w:pPr>
      <w:widowControl/>
      <w:spacing w:before="100" w:beforeAutospacing="1" w:after="100" w:afterAutospacing="1"/>
      <w:jc w:val="left"/>
    </w:pPr>
    <w:rPr>
      <w:rFonts w:ascii="Times New Roman" w:hAnsi="Times New Roman" w:cs="Times New Roman"/>
      <w:kern w:val="0"/>
      <w:sz w:val="20"/>
      <w:szCs w:val="20"/>
      <w:lang w:eastAsia="en-US"/>
    </w:rPr>
  </w:style>
  <w:style w:type="paragraph" w:styleId="Paragraphedeliste">
    <w:name w:val="List Paragraph"/>
    <w:basedOn w:val="Normal"/>
    <w:uiPriority w:val="34"/>
    <w:qFormat/>
    <w:rsid w:val="002817F6"/>
    <w:pPr>
      <w:ind w:left="720"/>
      <w:contextualSpacing/>
    </w:pPr>
  </w:style>
  <w:style w:type="character" w:styleId="Lienhypertextesuivivisit">
    <w:name w:val="FollowedHyperlink"/>
    <w:basedOn w:val="Policepardfaut"/>
    <w:uiPriority w:val="99"/>
    <w:semiHidden/>
    <w:unhideWhenUsed/>
    <w:rsid w:val="00FC4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0533">
      <w:bodyDiv w:val="1"/>
      <w:marLeft w:val="0"/>
      <w:marRight w:val="0"/>
      <w:marTop w:val="0"/>
      <w:marBottom w:val="0"/>
      <w:divBdr>
        <w:top w:val="none" w:sz="0" w:space="0" w:color="auto"/>
        <w:left w:val="none" w:sz="0" w:space="0" w:color="auto"/>
        <w:bottom w:val="none" w:sz="0" w:space="0" w:color="auto"/>
        <w:right w:val="none" w:sz="0" w:space="0" w:color="auto"/>
      </w:divBdr>
      <w:divsChild>
        <w:div w:id="1665737574">
          <w:marLeft w:val="0"/>
          <w:marRight w:val="0"/>
          <w:marTop w:val="0"/>
          <w:marBottom w:val="0"/>
          <w:divBdr>
            <w:top w:val="none" w:sz="0" w:space="0" w:color="auto"/>
            <w:left w:val="none" w:sz="0" w:space="0" w:color="auto"/>
            <w:bottom w:val="none" w:sz="0" w:space="0" w:color="auto"/>
            <w:right w:val="none" w:sz="0" w:space="0" w:color="auto"/>
          </w:divBdr>
        </w:div>
      </w:divsChild>
    </w:div>
    <w:div w:id="19765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sai.fr/en/2-cursus/msc-statistics-for-smart-data/" TargetMode="External"/><Relationship Id="rId3" Type="http://schemas.openxmlformats.org/officeDocument/2006/relationships/settings" Target="settings.xml"/><Relationship Id="rId7" Type="http://schemas.openxmlformats.org/officeDocument/2006/relationships/hyperlink" Target="http://ensai.fr/en/2-cursus/msc-statistics-for-smart-data/smart-data-prerequisi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mart.data@ensai.fr" TargetMode="External"/><Relationship Id="rId4" Type="http://schemas.openxmlformats.org/officeDocument/2006/relationships/webSettings" Target="webSettings.xml"/><Relationship Id="rId9" Type="http://schemas.openxmlformats.org/officeDocument/2006/relationships/hyperlink" Target="https://france-visas.gouv.fr/web/france-visas/accue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DONAHUE Todd</cp:lastModifiedBy>
  <cp:revision>2</cp:revision>
  <dcterms:created xsi:type="dcterms:W3CDTF">2022-02-23T15:49:00Z</dcterms:created>
  <dcterms:modified xsi:type="dcterms:W3CDTF">2022-02-23T15:49:00Z</dcterms:modified>
</cp:coreProperties>
</file>